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F61" w:rsidRPr="00191259" w:rsidRDefault="00240F61" w:rsidP="00240F61">
      <w:pPr>
        <w:jc w:val="center"/>
        <w:rPr>
          <w:b/>
          <w:sz w:val="28"/>
          <w:szCs w:val="28"/>
        </w:rPr>
      </w:pPr>
      <w:r w:rsidRPr="00191259">
        <w:rPr>
          <w:b/>
          <w:sz w:val="28"/>
          <w:szCs w:val="28"/>
          <w:highlight w:val="lightGray"/>
        </w:rPr>
        <w:t>EXPRESSION OF INTEREST</w:t>
      </w:r>
    </w:p>
    <w:p w:rsidR="00974A58" w:rsidRDefault="00655C82" w:rsidP="00655C82">
      <w:pPr>
        <w:pStyle w:val="BodyTextIndent2"/>
        <w:ind w:left="360" w:right="231"/>
        <w:jc w:val="right"/>
      </w:pPr>
      <w:r>
        <w:t>SEF/NP/2015-16/01</w:t>
      </w:r>
    </w:p>
    <w:p w:rsidR="00503376" w:rsidRDefault="00240F61" w:rsidP="00240F61">
      <w:pPr>
        <w:pStyle w:val="BodyTextIndent2"/>
        <w:ind w:left="360" w:right="231"/>
        <w:rPr>
          <w:sz w:val="22"/>
          <w:szCs w:val="22"/>
        </w:rPr>
      </w:pPr>
      <w:r w:rsidRPr="00191259">
        <w:rPr>
          <w:sz w:val="22"/>
          <w:szCs w:val="22"/>
        </w:rPr>
        <w:t xml:space="preserve">Sindh </w:t>
      </w:r>
      <w:r w:rsidR="00747B57">
        <w:rPr>
          <w:sz w:val="22"/>
          <w:szCs w:val="22"/>
        </w:rPr>
        <w:t xml:space="preserve">Education Foundation (SEF) is </w:t>
      </w:r>
      <w:r w:rsidRPr="00191259">
        <w:rPr>
          <w:sz w:val="22"/>
          <w:szCs w:val="22"/>
        </w:rPr>
        <w:t>working towards educating &amp; empowering the disadvantaged commun</w:t>
      </w:r>
      <w:r w:rsidR="00E71D06" w:rsidRPr="00191259">
        <w:rPr>
          <w:sz w:val="22"/>
          <w:szCs w:val="22"/>
        </w:rPr>
        <w:t>ities in Sindh province. SEF need to hire a</w:t>
      </w:r>
      <w:r w:rsidR="00357782" w:rsidRPr="00191259">
        <w:rPr>
          <w:sz w:val="22"/>
          <w:szCs w:val="22"/>
        </w:rPr>
        <w:t xml:space="preserve"> </w:t>
      </w:r>
      <w:r w:rsidR="00E43505">
        <w:rPr>
          <w:sz w:val="22"/>
          <w:szCs w:val="22"/>
        </w:rPr>
        <w:t xml:space="preserve">Human resource recruiting firm </w:t>
      </w:r>
      <w:r w:rsidR="00E71D06" w:rsidRPr="00191259">
        <w:rPr>
          <w:sz w:val="22"/>
          <w:szCs w:val="22"/>
        </w:rPr>
        <w:t xml:space="preserve">for </w:t>
      </w:r>
      <w:r w:rsidR="00D73CC1">
        <w:rPr>
          <w:sz w:val="22"/>
          <w:szCs w:val="22"/>
        </w:rPr>
        <w:t xml:space="preserve">the </w:t>
      </w:r>
      <w:r w:rsidR="00814E37" w:rsidRPr="00191259">
        <w:rPr>
          <w:sz w:val="22"/>
          <w:szCs w:val="22"/>
        </w:rPr>
        <w:t xml:space="preserve">services of </w:t>
      </w:r>
      <w:r w:rsidR="00D73CC1">
        <w:rPr>
          <w:sz w:val="22"/>
          <w:szCs w:val="22"/>
        </w:rPr>
        <w:t>recruitment</w:t>
      </w:r>
      <w:r w:rsidR="00E43505">
        <w:rPr>
          <w:sz w:val="22"/>
          <w:szCs w:val="22"/>
        </w:rPr>
        <w:t xml:space="preserve"> </w:t>
      </w:r>
      <w:r w:rsidR="004C42B0">
        <w:rPr>
          <w:sz w:val="22"/>
          <w:szCs w:val="22"/>
        </w:rPr>
        <w:t>&amp; selection</w:t>
      </w:r>
      <w:r w:rsidR="001114B2">
        <w:rPr>
          <w:sz w:val="22"/>
          <w:szCs w:val="22"/>
        </w:rPr>
        <w:t>.</w:t>
      </w:r>
    </w:p>
    <w:p w:rsidR="00B00F86" w:rsidRPr="00191259" w:rsidRDefault="00B00F86" w:rsidP="00240F61">
      <w:pPr>
        <w:pStyle w:val="BodyTextIndent2"/>
        <w:ind w:left="360" w:right="228"/>
        <w:rPr>
          <w:sz w:val="22"/>
          <w:szCs w:val="22"/>
        </w:rPr>
      </w:pPr>
    </w:p>
    <w:p w:rsidR="00E71D06" w:rsidRPr="00191259" w:rsidRDefault="00A450A9" w:rsidP="00240F61">
      <w:pPr>
        <w:pStyle w:val="BodyTextIndent2"/>
        <w:ind w:left="360" w:right="228"/>
        <w:rPr>
          <w:sz w:val="22"/>
          <w:szCs w:val="22"/>
        </w:rPr>
      </w:pPr>
      <w:r>
        <w:rPr>
          <w:sz w:val="22"/>
          <w:szCs w:val="22"/>
        </w:rPr>
        <w:t>Those firms</w:t>
      </w:r>
      <w:r w:rsidR="00814E37" w:rsidRPr="00191259">
        <w:rPr>
          <w:sz w:val="22"/>
          <w:szCs w:val="22"/>
        </w:rPr>
        <w:t xml:space="preserve"> having</w:t>
      </w:r>
      <w:r w:rsidR="00777823">
        <w:rPr>
          <w:sz w:val="22"/>
          <w:szCs w:val="22"/>
        </w:rPr>
        <w:t>/holding</w:t>
      </w:r>
      <w:r w:rsidR="00814E37" w:rsidRPr="00191259">
        <w:rPr>
          <w:sz w:val="22"/>
          <w:szCs w:val="22"/>
        </w:rPr>
        <w:t xml:space="preserve"> following expertise </w:t>
      </w:r>
      <w:r w:rsidR="00777823">
        <w:rPr>
          <w:sz w:val="22"/>
          <w:szCs w:val="22"/>
        </w:rPr>
        <w:t xml:space="preserve">may </w:t>
      </w:r>
      <w:r w:rsidR="00E71D06" w:rsidRPr="00191259">
        <w:rPr>
          <w:sz w:val="22"/>
          <w:szCs w:val="22"/>
        </w:rPr>
        <w:t xml:space="preserve">submit their complete </w:t>
      </w:r>
      <w:r w:rsidR="00777823">
        <w:rPr>
          <w:sz w:val="22"/>
          <w:szCs w:val="22"/>
        </w:rPr>
        <w:t xml:space="preserve">company </w:t>
      </w:r>
      <w:r w:rsidR="00E71D06" w:rsidRPr="00191259">
        <w:rPr>
          <w:sz w:val="22"/>
          <w:szCs w:val="22"/>
        </w:rPr>
        <w:t>profiles</w:t>
      </w:r>
      <w:r w:rsidR="00814E37" w:rsidRPr="00191259">
        <w:rPr>
          <w:sz w:val="22"/>
          <w:szCs w:val="22"/>
        </w:rPr>
        <w:t>.</w:t>
      </w:r>
    </w:p>
    <w:p w:rsidR="00F476B8" w:rsidRDefault="00F476B8" w:rsidP="00240F61">
      <w:pPr>
        <w:pStyle w:val="BodyTextIndent2"/>
        <w:ind w:left="360" w:right="228"/>
      </w:pPr>
    </w:p>
    <w:tbl>
      <w:tblPr>
        <w:tblStyle w:val="TableGrid"/>
        <w:tblW w:w="0" w:type="auto"/>
        <w:tblInd w:w="360" w:type="dxa"/>
        <w:tblLook w:val="04A0" w:firstRow="1" w:lastRow="0" w:firstColumn="1" w:lastColumn="0" w:noHBand="0" w:noVBand="1"/>
      </w:tblPr>
      <w:tblGrid>
        <w:gridCol w:w="9108"/>
      </w:tblGrid>
      <w:tr w:rsidR="00503376" w:rsidRPr="00F476B8" w:rsidTr="00503376">
        <w:trPr>
          <w:trHeight w:val="485"/>
        </w:trPr>
        <w:tc>
          <w:tcPr>
            <w:tcW w:w="9108" w:type="dxa"/>
          </w:tcPr>
          <w:p w:rsidR="00503376" w:rsidRPr="00191259" w:rsidRDefault="00E8288A" w:rsidP="00F476B8">
            <w:pPr>
              <w:pStyle w:val="BodyTextIndent2"/>
              <w:ind w:left="0" w:right="228"/>
              <w:jc w:val="center"/>
              <w:rPr>
                <w:b/>
                <w:sz w:val="22"/>
                <w:szCs w:val="22"/>
                <w:u w:val="single"/>
              </w:rPr>
            </w:pPr>
            <w:r>
              <w:rPr>
                <w:b/>
                <w:sz w:val="22"/>
                <w:szCs w:val="22"/>
                <w:u w:val="single"/>
              </w:rPr>
              <w:t>Shortlisting Criteria</w:t>
            </w:r>
          </w:p>
          <w:p w:rsidR="00503376" w:rsidRPr="00191259" w:rsidRDefault="00503376" w:rsidP="00F476B8">
            <w:pPr>
              <w:pStyle w:val="BodyTextIndent2"/>
              <w:ind w:left="0" w:right="228"/>
              <w:jc w:val="center"/>
              <w:rPr>
                <w:b/>
                <w:sz w:val="22"/>
                <w:szCs w:val="22"/>
                <w:u w:val="single"/>
              </w:rPr>
            </w:pPr>
          </w:p>
        </w:tc>
      </w:tr>
      <w:tr w:rsidR="00503376" w:rsidTr="00503376">
        <w:tc>
          <w:tcPr>
            <w:tcW w:w="9108" w:type="dxa"/>
          </w:tcPr>
          <w:p w:rsidR="00503376" w:rsidRDefault="00503376" w:rsidP="00503376">
            <w:pPr>
              <w:pStyle w:val="BodyTextIndent2"/>
              <w:ind w:left="0" w:right="228"/>
              <w:rPr>
                <w:b/>
                <w:sz w:val="22"/>
                <w:szCs w:val="22"/>
              </w:rPr>
            </w:pPr>
            <w:r w:rsidRPr="00191259">
              <w:rPr>
                <w:b/>
                <w:sz w:val="22"/>
                <w:szCs w:val="22"/>
              </w:rPr>
              <w:t xml:space="preserve">Firm should have at least 10 years </w:t>
            </w:r>
            <w:r w:rsidR="00765709">
              <w:rPr>
                <w:b/>
                <w:sz w:val="22"/>
                <w:szCs w:val="22"/>
              </w:rPr>
              <w:t>of experience in</w:t>
            </w:r>
            <w:r w:rsidRPr="00191259">
              <w:rPr>
                <w:b/>
                <w:sz w:val="22"/>
                <w:szCs w:val="22"/>
              </w:rPr>
              <w:t xml:space="preserve"> </w:t>
            </w:r>
            <w:r w:rsidR="00D0270F">
              <w:rPr>
                <w:b/>
                <w:sz w:val="22"/>
                <w:szCs w:val="22"/>
              </w:rPr>
              <w:t xml:space="preserve">HR R&amp;S </w:t>
            </w:r>
            <w:r w:rsidRPr="00191259">
              <w:rPr>
                <w:b/>
                <w:sz w:val="22"/>
                <w:szCs w:val="22"/>
              </w:rPr>
              <w:t>(evidence required).</w:t>
            </w:r>
          </w:p>
          <w:p w:rsidR="00C070B8" w:rsidRPr="00191259" w:rsidRDefault="00C070B8" w:rsidP="00503376">
            <w:pPr>
              <w:pStyle w:val="BodyTextIndent2"/>
              <w:ind w:left="0" w:right="228"/>
              <w:rPr>
                <w:sz w:val="22"/>
                <w:szCs w:val="22"/>
              </w:rPr>
            </w:pPr>
          </w:p>
        </w:tc>
        <w:bookmarkStart w:id="0" w:name="_GoBack"/>
        <w:bookmarkEnd w:id="0"/>
      </w:tr>
      <w:tr w:rsidR="00503376" w:rsidTr="00503376">
        <w:trPr>
          <w:trHeight w:val="530"/>
        </w:trPr>
        <w:tc>
          <w:tcPr>
            <w:tcW w:w="9108" w:type="dxa"/>
          </w:tcPr>
          <w:p w:rsidR="00503376" w:rsidRPr="00191259" w:rsidRDefault="00503376" w:rsidP="00F476B8">
            <w:pPr>
              <w:pStyle w:val="BodyTextIndent2"/>
              <w:ind w:left="0" w:right="228"/>
              <w:rPr>
                <w:b/>
                <w:sz w:val="22"/>
                <w:szCs w:val="22"/>
              </w:rPr>
            </w:pPr>
            <w:r w:rsidRPr="00191259">
              <w:rPr>
                <w:b/>
                <w:sz w:val="22"/>
                <w:szCs w:val="22"/>
              </w:rPr>
              <w:t xml:space="preserve">Firm should have at least </w:t>
            </w:r>
            <w:r w:rsidR="00765709">
              <w:rPr>
                <w:b/>
                <w:sz w:val="22"/>
                <w:szCs w:val="22"/>
              </w:rPr>
              <w:t xml:space="preserve">2 to </w:t>
            </w:r>
            <w:r w:rsidR="00CB61BF">
              <w:rPr>
                <w:b/>
                <w:sz w:val="22"/>
                <w:szCs w:val="22"/>
              </w:rPr>
              <w:t>3</w:t>
            </w:r>
            <w:r w:rsidRPr="00191259">
              <w:rPr>
                <w:b/>
                <w:sz w:val="22"/>
                <w:szCs w:val="22"/>
              </w:rPr>
              <w:t xml:space="preserve"> </w:t>
            </w:r>
            <w:r w:rsidR="00CB61BF">
              <w:rPr>
                <w:b/>
                <w:sz w:val="22"/>
                <w:szCs w:val="22"/>
              </w:rPr>
              <w:t xml:space="preserve">years </w:t>
            </w:r>
            <w:r w:rsidR="00765709">
              <w:rPr>
                <w:b/>
                <w:sz w:val="22"/>
                <w:szCs w:val="22"/>
              </w:rPr>
              <w:t>of experience for overseeing the</w:t>
            </w:r>
            <w:r w:rsidRPr="00191259">
              <w:rPr>
                <w:b/>
                <w:sz w:val="22"/>
                <w:szCs w:val="22"/>
              </w:rPr>
              <w:t xml:space="preserve"> public sector organization</w:t>
            </w:r>
            <w:r w:rsidR="00CB61BF">
              <w:rPr>
                <w:b/>
                <w:sz w:val="22"/>
                <w:szCs w:val="22"/>
              </w:rPr>
              <w:t>s</w:t>
            </w:r>
            <w:r w:rsidR="00765709">
              <w:rPr>
                <w:b/>
                <w:sz w:val="22"/>
                <w:szCs w:val="22"/>
              </w:rPr>
              <w:t>/project</w:t>
            </w:r>
            <w:r w:rsidR="009C19EF">
              <w:rPr>
                <w:b/>
                <w:sz w:val="22"/>
                <w:szCs w:val="22"/>
              </w:rPr>
              <w:t>s</w:t>
            </w:r>
            <w:r w:rsidRPr="00191259">
              <w:rPr>
                <w:b/>
                <w:sz w:val="22"/>
                <w:szCs w:val="22"/>
              </w:rPr>
              <w:t xml:space="preserve"> (evidence required).</w:t>
            </w:r>
          </w:p>
          <w:p w:rsidR="00503376" w:rsidRPr="00191259" w:rsidRDefault="00503376" w:rsidP="00240F61">
            <w:pPr>
              <w:pStyle w:val="BodyTextIndent2"/>
              <w:ind w:left="0" w:right="228"/>
              <w:rPr>
                <w:sz w:val="22"/>
                <w:szCs w:val="22"/>
              </w:rPr>
            </w:pPr>
          </w:p>
        </w:tc>
      </w:tr>
      <w:tr w:rsidR="00503376" w:rsidTr="00503376">
        <w:trPr>
          <w:trHeight w:val="413"/>
        </w:trPr>
        <w:tc>
          <w:tcPr>
            <w:tcW w:w="9108" w:type="dxa"/>
          </w:tcPr>
          <w:p w:rsidR="00503376" w:rsidRPr="00191259" w:rsidRDefault="00503376" w:rsidP="00F476B8">
            <w:pPr>
              <w:pStyle w:val="BodyTextIndent2"/>
              <w:ind w:left="0" w:right="228"/>
              <w:rPr>
                <w:b/>
                <w:sz w:val="22"/>
                <w:szCs w:val="22"/>
              </w:rPr>
            </w:pPr>
            <w:r w:rsidRPr="00191259">
              <w:rPr>
                <w:b/>
                <w:sz w:val="22"/>
                <w:szCs w:val="22"/>
              </w:rPr>
              <w:t>Firm should have no litigation (evidence required).</w:t>
            </w:r>
          </w:p>
          <w:p w:rsidR="00503376" w:rsidRPr="00191259" w:rsidRDefault="00503376" w:rsidP="00240F61">
            <w:pPr>
              <w:pStyle w:val="BodyTextIndent2"/>
              <w:ind w:left="0" w:right="228"/>
              <w:rPr>
                <w:sz w:val="22"/>
                <w:szCs w:val="22"/>
              </w:rPr>
            </w:pPr>
          </w:p>
        </w:tc>
      </w:tr>
      <w:tr w:rsidR="00503376" w:rsidTr="00503376">
        <w:trPr>
          <w:trHeight w:val="575"/>
        </w:trPr>
        <w:tc>
          <w:tcPr>
            <w:tcW w:w="9108" w:type="dxa"/>
          </w:tcPr>
          <w:p w:rsidR="00503376" w:rsidRPr="00191259" w:rsidRDefault="00503376" w:rsidP="00F476B8">
            <w:pPr>
              <w:pStyle w:val="BodyTextIndent2"/>
              <w:ind w:left="0" w:right="228"/>
              <w:rPr>
                <w:b/>
                <w:sz w:val="22"/>
                <w:szCs w:val="22"/>
              </w:rPr>
            </w:pPr>
            <w:r w:rsidRPr="00191259">
              <w:rPr>
                <w:b/>
                <w:sz w:val="22"/>
                <w:szCs w:val="22"/>
              </w:rPr>
              <w:t xml:space="preserve">Firm should have financial strength with at least </w:t>
            </w:r>
            <w:r w:rsidR="00B86AFA">
              <w:rPr>
                <w:b/>
                <w:sz w:val="22"/>
                <w:szCs w:val="22"/>
              </w:rPr>
              <w:t>5</w:t>
            </w:r>
            <w:r w:rsidRPr="00191259">
              <w:rPr>
                <w:b/>
                <w:sz w:val="22"/>
                <w:szCs w:val="22"/>
              </w:rPr>
              <w:t xml:space="preserve"> million per annum (evidence required).</w:t>
            </w:r>
          </w:p>
          <w:p w:rsidR="00503376" w:rsidRPr="00191259" w:rsidRDefault="00503376" w:rsidP="00240F61">
            <w:pPr>
              <w:pStyle w:val="BodyTextIndent2"/>
              <w:ind w:left="0" w:right="228"/>
              <w:rPr>
                <w:sz w:val="22"/>
                <w:szCs w:val="22"/>
              </w:rPr>
            </w:pPr>
          </w:p>
        </w:tc>
      </w:tr>
      <w:tr w:rsidR="00503376" w:rsidTr="00503376">
        <w:tc>
          <w:tcPr>
            <w:tcW w:w="9108" w:type="dxa"/>
          </w:tcPr>
          <w:p w:rsidR="00503376" w:rsidRDefault="00503376" w:rsidP="00240F61">
            <w:pPr>
              <w:pStyle w:val="BodyTextIndent2"/>
              <w:ind w:left="0" w:right="228"/>
              <w:rPr>
                <w:b/>
                <w:sz w:val="22"/>
                <w:szCs w:val="22"/>
              </w:rPr>
            </w:pPr>
            <w:r w:rsidRPr="00191259">
              <w:rPr>
                <w:b/>
                <w:sz w:val="22"/>
                <w:szCs w:val="22"/>
              </w:rPr>
              <w:t>Firm should provide staff detail &amp; their expertise (evidence required).</w:t>
            </w:r>
          </w:p>
          <w:p w:rsidR="00C070B8" w:rsidRPr="00191259" w:rsidRDefault="00C070B8" w:rsidP="00240F61">
            <w:pPr>
              <w:pStyle w:val="BodyTextIndent2"/>
              <w:ind w:left="0" w:right="228"/>
              <w:rPr>
                <w:sz w:val="22"/>
                <w:szCs w:val="22"/>
              </w:rPr>
            </w:pPr>
          </w:p>
        </w:tc>
      </w:tr>
      <w:tr w:rsidR="00503376" w:rsidTr="00503376">
        <w:tc>
          <w:tcPr>
            <w:tcW w:w="9108" w:type="dxa"/>
          </w:tcPr>
          <w:p w:rsidR="00503376" w:rsidRDefault="00503376" w:rsidP="00240F61">
            <w:pPr>
              <w:pStyle w:val="BodyTextIndent2"/>
              <w:ind w:left="0" w:right="228"/>
              <w:rPr>
                <w:b/>
                <w:sz w:val="22"/>
                <w:szCs w:val="22"/>
              </w:rPr>
            </w:pPr>
            <w:r w:rsidRPr="00191259">
              <w:rPr>
                <w:b/>
                <w:sz w:val="22"/>
                <w:szCs w:val="22"/>
              </w:rPr>
              <w:t>Firm should have registered in all Tax Dept. (evidence required).</w:t>
            </w:r>
          </w:p>
          <w:p w:rsidR="00C070B8" w:rsidRPr="00191259" w:rsidRDefault="00C070B8" w:rsidP="00240F61">
            <w:pPr>
              <w:pStyle w:val="BodyTextIndent2"/>
              <w:ind w:left="0" w:right="228"/>
              <w:rPr>
                <w:b/>
                <w:sz w:val="22"/>
                <w:szCs w:val="22"/>
              </w:rPr>
            </w:pPr>
          </w:p>
        </w:tc>
      </w:tr>
    </w:tbl>
    <w:p w:rsidR="00974A58" w:rsidRDefault="00974A58" w:rsidP="00814E37">
      <w:pPr>
        <w:pStyle w:val="BodyTextIndent2"/>
        <w:ind w:left="0" w:right="228"/>
        <w:rPr>
          <w:b/>
        </w:rPr>
      </w:pPr>
    </w:p>
    <w:p w:rsidR="00814E37" w:rsidRPr="00191259" w:rsidRDefault="00814E37" w:rsidP="00814E37">
      <w:pPr>
        <w:pStyle w:val="BodyTextIndent2"/>
        <w:ind w:left="0" w:right="228"/>
        <w:rPr>
          <w:b/>
          <w:sz w:val="22"/>
          <w:szCs w:val="22"/>
        </w:rPr>
      </w:pPr>
      <w:r w:rsidRPr="00191259">
        <w:rPr>
          <w:b/>
          <w:sz w:val="22"/>
          <w:szCs w:val="22"/>
        </w:rPr>
        <w:t xml:space="preserve">The firms </w:t>
      </w:r>
      <w:r w:rsidR="0030692F" w:rsidRPr="00191259">
        <w:rPr>
          <w:b/>
          <w:sz w:val="22"/>
          <w:szCs w:val="22"/>
        </w:rPr>
        <w:t xml:space="preserve">will </w:t>
      </w:r>
      <w:r w:rsidRPr="00191259">
        <w:rPr>
          <w:b/>
          <w:sz w:val="22"/>
          <w:szCs w:val="22"/>
        </w:rPr>
        <w:t xml:space="preserve">require </w:t>
      </w:r>
      <w:r w:rsidR="00974A58" w:rsidRPr="00191259">
        <w:rPr>
          <w:b/>
          <w:sz w:val="22"/>
          <w:szCs w:val="22"/>
        </w:rPr>
        <w:t>submitting</w:t>
      </w:r>
      <w:r w:rsidRPr="00191259">
        <w:rPr>
          <w:b/>
          <w:sz w:val="22"/>
          <w:szCs w:val="22"/>
        </w:rPr>
        <w:t xml:space="preserve"> their detail company profiles along with above information, </w:t>
      </w:r>
      <w:r w:rsidRPr="00191259">
        <w:rPr>
          <w:b/>
          <w:sz w:val="22"/>
          <w:szCs w:val="22"/>
          <w:u w:val="single"/>
        </w:rPr>
        <w:t xml:space="preserve">before </w:t>
      </w:r>
      <w:r w:rsidR="0030692F" w:rsidRPr="00191259">
        <w:rPr>
          <w:b/>
          <w:sz w:val="22"/>
          <w:szCs w:val="22"/>
          <w:u w:val="single"/>
        </w:rPr>
        <w:t>Ju</w:t>
      </w:r>
      <w:r w:rsidR="00417543">
        <w:rPr>
          <w:b/>
          <w:sz w:val="22"/>
          <w:szCs w:val="22"/>
          <w:u w:val="single"/>
        </w:rPr>
        <w:t>ly 3</w:t>
      </w:r>
      <w:r w:rsidR="001114B2">
        <w:rPr>
          <w:b/>
          <w:sz w:val="22"/>
          <w:szCs w:val="22"/>
          <w:u w:val="single"/>
        </w:rPr>
        <w:t>0</w:t>
      </w:r>
      <w:r w:rsidR="0030692F" w:rsidRPr="00191259">
        <w:rPr>
          <w:b/>
          <w:sz w:val="22"/>
          <w:szCs w:val="22"/>
          <w:u w:val="single"/>
          <w:vertAlign w:val="superscript"/>
        </w:rPr>
        <w:t>th</w:t>
      </w:r>
      <w:r w:rsidRPr="00191259">
        <w:rPr>
          <w:b/>
          <w:sz w:val="22"/>
          <w:szCs w:val="22"/>
          <w:u w:val="single"/>
        </w:rPr>
        <w:t>, 2015</w:t>
      </w:r>
      <w:r w:rsidRPr="00191259">
        <w:rPr>
          <w:b/>
          <w:sz w:val="22"/>
          <w:szCs w:val="22"/>
        </w:rPr>
        <w:t>.</w:t>
      </w:r>
    </w:p>
    <w:p w:rsidR="00974A58" w:rsidRPr="00191259" w:rsidRDefault="00974A58" w:rsidP="00814E37">
      <w:pPr>
        <w:pStyle w:val="BodyText"/>
        <w:rPr>
          <w:sz w:val="22"/>
          <w:szCs w:val="22"/>
        </w:rPr>
      </w:pPr>
    </w:p>
    <w:p w:rsidR="002C2CD8" w:rsidRPr="00191259" w:rsidRDefault="002C2CD8" w:rsidP="00814E37">
      <w:pPr>
        <w:pStyle w:val="BodyText"/>
        <w:rPr>
          <w:sz w:val="22"/>
          <w:szCs w:val="22"/>
        </w:rPr>
      </w:pPr>
      <w:r w:rsidRPr="00191259">
        <w:rPr>
          <w:sz w:val="22"/>
          <w:szCs w:val="22"/>
        </w:rPr>
        <w:t>The Procuring Agency may reject the profile to the relevant provision of SPP Rules 2010 (amended) 2013 and may cancel the whole process at any time prior to the acceptance of bid or proposal as per rule -25(i) of said rules of SPP Rules 2010 (amended 2013).</w:t>
      </w:r>
    </w:p>
    <w:p w:rsidR="00814E37" w:rsidRPr="00191259" w:rsidRDefault="00814E37" w:rsidP="00814E37">
      <w:pPr>
        <w:jc w:val="both"/>
        <w:rPr>
          <w:sz w:val="22"/>
          <w:szCs w:val="22"/>
        </w:rPr>
      </w:pPr>
      <w:r w:rsidRPr="00191259">
        <w:rPr>
          <w:sz w:val="22"/>
          <w:szCs w:val="22"/>
        </w:rPr>
        <w:t xml:space="preserve">This advertisement along with TORs are also available on the websites of Sindh Education Foundation, SPPRA &amp; Govt. of Sindh i.e. </w:t>
      </w:r>
      <w:hyperlink r:id="rId9" w:history="1">
        <w:r w:rsidRPr="00191259">
          <w:rPr>
            <w:rStyle w:val="Hyperlink"/>
            <w:sz w:val="22"/>
            <w:szCs w:val="22"/>
          </w:rPr>
          <w:t>www.sef.org.pk</w:t>
        </w:r>
      </w:hyperlink>
      <w:r w:rsidRPr="00191259">
        <w:rPr>
          <w:sz w:val="22"/>
          <w:szCs w:val="22"/>
        </w:rPr>
        <w:t xml:space="preserve"> &amp; </w:t>
      </w:r>
      <w:hyperlink r:id="rId10" w:history="1">
        <w:r w:rsidRPr="00191259">
          <w:rPr>
            <w:rStyle w:val="Hyperlink"/>
            <w:sz w:val="22"/>
            <w:szCs w:val="22"/>
          </w:rPr>
          <w:t>www.pprasindh.gov.pk</w:t>
        </w:r>
      </w:hyperlink>
      <w:r w:rsidRPr="00191259">
        <w:rPr>
          <w:sz w:val="22"/>
          <w:szCs w:val="22"/>
        </w:rPr>
        <w:t xml:space="preserve">  respectively.</w:t>
      </w:r>
    </w:p>
    <w:p w:rsidR="00240F61" w:rsidRPr="00191259" w:rsidRDefault="00240F61" w:rsidP="00240F61">
      <w:pPr>
        <w:pStyle w:val="BodyTextIndent2"/>
        <w:ind w:left="360" w:right="231"/>
        <w:rPr>
          <w:b/>
          <w:sz w:val="22"/>
          <w:szCs w:val="22"/>
        </w:rPr>
      </w:pPr>
    </w:p>
    <w:p w:rsidR="00240F61" w:rsidRPr="00191259" w:rsidRDefault="00240F61" w:rsidP="00240F61">
      <w:pPr>
        <w:pStyle w:val="BodyTextIndent2"/>
        <w:ind w:left="2520" w:right="231" w:firstLine="360"/>
        <w:jc w:val="center"/>
        <w:rPr>
          <w:b/>
          <w:sz w:val="22"/>
          <w:szCs w:val="22"/>
        </w:rPr>
      </w:pPr>
      <w:proofErr w:type="spellStart"/>
      <w:proofErr w:type="gramStart"/>
      <w:r w:rsidRPr="00191259">
        <w:rPr>
          <w:b/>
          <w:sz w:val="22"/>
          <w:szCs w:val="22"/>
        </w:rPr>
        <w:t>Sd</w:t>
      </w:r>
      <w:proofErr w:type="spellEnd"/>
      <w:proofErr w:type="gramEnd"/>
      <w:r w:rsidRPr="00191259">
        <w:rPr>
          <w:b/>
          <w:sz w:val="22"/>
          <w:szCs w:val="22"/>
        </w:rPr>
        <w:t>/-</w:t>
      </w:r>
    </w:p>
    <w:p w:rsidR="00240F61" w:rsidRDefault="00240F61" w:rsidP="00814E37">
      <w:pPr>
        <w:ind w:left="2160" w:right="231" w:firstLine="720"/>
        <w:jc w:val="center"/>
        <w:rPr>
          <w:b/>
          <w:sz w:val="22"/>
          <w:szCs w:val="22"/>
        </w:rPr>
      </w:pPr>
      <w:r w:rsidRPr="00191259">
        <w:rPr>
          <w:b/>
          <w:sz w:val="22"/>
          <w:szCs w:val="22"/>
        </w:rPr>
        <w:t>(Deputy Director Procurement)</w:t>
      </w:r>
    </w:p>
    <w:p w:rsidR="00B86AFA" w:rsidRDefault="00B86AFA" w:rsidP="00814E37">
      <w:pPr>
        <w:ind w:left="2160" w:right="231" w:firstLine="720"/>
        <w:jc w:val="center"/>
        <w:rPr>
          <w:b/>
          <w:sz w:val="22"/>
          <w:szCs w:val="22"/>
        </w:rPr>
      </w:pPr>
    </w:p>
    <w:p w:rsidR="00B86AFA" w:rsidRDefault="00B86AFA" w:rsidP="00814E37">
      <w:pPr>
        <w:ind w:left="2160" w:right="231" w:firstLine="720"/>
        <w:jc w:val="center"/>
        <w:rPr>
          <w:b/>
          <w:sz w:val="22"/>
          <w:szCs w:val="22"/>
        </w:rPr>
      </w:pPr>
    </w:p>
    <w:p w:rsidR="00B86AFA" w:rsidRDefault="00B86AFA" w:rsidP="00814E37">
      <w:pPr>
        <w:ind w:left="2160" w:right="231" w:firstLine="720"/>
        <w:jc w:val="center"/>
        <w:rPr>
          <w:b/>
          <w:sz w:val="22"/>
          <w:szCs w:val="22"/>
        </w:rPr>
      </w:pPr>
    </w:p>
    <w:p w:rsidR="00B86AFA" w:rsidRDefault="00B86AFA" w:rsidP="00B86AFA">
      <w:pPr>
        <w:ind w:right="231"/>
        <w:rPr>
          <w:b/>
          <w:sz w:val="22"/>
          <w:szCs w:val="22"/>
        </w:rPr>
      </w:pPr>
    </w:p>
    <w:p w:rsidR="00B86AFA" w:rsidRDefault="00B86AFA" w:rsidP="00B86AFA">
      <w:pPr>
        <w:ind w:right="231"/>
        <w:rPr>
          <w:b/>
          <w:sz w:val="22"/>
          <w:szCs w:val="22"/>
        </w:rPr>
      </w:pPr>
    </w:p>
    <w:p w:rsidR="00B86AFA" w:rsidRDefault="00B86AFA" w:rsidP="00B86AFA">
      <w:pPr>
        <w:ind w:right="231"/>
        <w:rPr>
          <w:b/>
          <w:sz w:val="22"/>
          <w:szCs w:val="22"/>
        </w:rPr>
      </w:pPr>
    </w:p>
    <w:p w:rsidR="00B86AFA" w:rsidRDefault="00B86AFA" w:rsidP="00B86AFA">
      <w:pPr>
        <w:ind w:right="231"/>
        <w:rPr>
          <w:b/>
          <w:sz w:val="22"/>
          <w:szCs w:val="22"/>
        </w:rPr>
      </w:pPr>
    </w:p>
    <w:p w:rsidR="00B86AFA" w:rsidRDefault="00B86AFA" w:rsidP="00B86AFA">
      <w:pPr>
        <w:ind w:right="231"/>
        <w:rPr>
          <w:b/>
          <w:sz w:val="22"/>
          <w:szCs w:val="22"/>
        </w:rPr>
      </w:pPr>
    </w:p>
    <w:p w:rsidR="000F6AB0" w:rsidRDefault="000F6AB0" w:rsidP="00B86AFA">
      <w:pPr>
        <w:ind w:right="231"/>
        <w:rPr>
          <w:b/>
          <w:sz w:val="22"/>
          <w:szCs w:val="22"/>
        </w:rPr>
      </w:pPr>
    </w:p>
    <w:p w:rsidR="000F6AB0" w:rsidRDefault="000F6AB0" w:rsidP="00B86AFA">
      <w:pPr>
        <w:ind w:right="231"/>
        <w:rPr>
          <w:b/>
          <w:sz w:val="22"/>
          <w:szCs w:val="22"/>
        </w:rPr>
      </w:pPr>
    </w:p>
    <w:p w:rsidR="00B86AFA" w:rsidRPr="00B86AFA" w:rsidRDefault="00B86AFA" w:rsidP="00B86AFA">
      <w:pPr>
        <w:ind w:right="231"/>
        <w:jc w:val="center"/>
        <w:rPr>
          <w:b/>
          <w:sz w:val="22"/>
          <w:szCs w:val="22"/>
          <w:u w:val="single"/>
        </w:rPr>
      </w:pPr>
      <w:r w:rsidRPr="00B86AFA">
        <w:rPr>
          <w:b/>
          <w:sz w:val="22"/>
          <w:szCs w:val="22"/>
          <w:u w:val="single"/>
        </w:rPr>
        <w:t>TERMS OF REFERENCE</w:t>
      </w:r>
    </w:p>
    <w:p w:rsidR="00B86AFA" w:rsidRDefault="00B86AFA" w:rsidP="00B86AFA">
      <w:pPr>
        <w:ind w:right="231"/>
        <w:rPr>
          <w:b/>
          <w:sz w:val="22"/>
          <w:szCs w:val="22"/>
        </w:rPr>
      </w:pPr>
    </w:p>
    <w:p w:rsidR="00077C13" w:rsidRDefault="00C92F79" w:rsidP="005D371D">
      <w:pPr>
        <w:pStyle w:val="ListParagraph"/>
        <w:numPr>
          <w:ilvl w:val="0"/>
          <w:numId w:val="2"/>
        </w:numPr>
        <w:spacing w:line="360" w:lineRule="auto"/>
        <w:ind w:right="231"/>
        <w:rPr>
          <w:sz w:val="22"/>
          <w:szCs w:val="22"/>
        </w:rPr>
      </w:pPr>
      <w:r>
        <w:rPr>
          <w:sz w:val="22"/>
          <w:szCs w:val="22"/>
        </w:rPr>
        <w:t>To make and present</w:t>
      </w:r>
      <w:r w:rsidR="00077C13">
        <w:rPr>
          <w:sz w:val="22"/>
          <w:szCs w:val="22"/>
        </w:rPr>
        <w:t xml:space="preserve"> </w:t>
      </w:r>
      <w:proofErr w:type="spellStart"/>
      <w:r w:rsidR="00077C13">
        <w:rPr>
          <w:sz w:val="22"/>
          <w:szCs w:val="22"/>
        </w:rPr>
        <w:t>SoPs</w:t>
      </w:r>
      <w:proofErr w:type="spellEnd"/>
      <w:r w:rsidR="00077C13">
        <w:rPr>
          <w:sz w:val="22"/>
          <w:szCs w:val="22"/>
        </w:rPr>
        <w:t xml:space="preserve"> for the recruitment and selection process to be followed.</w:t>
      </w:r>
    </w:p>
    <w:p w:rsidR="00077C13" w:rsidRDefault="00C92F79" w:rsidP="005D371D">
      <w:pPr>
        <w:pStyle w:val="ListParagraph"/>
        <w:numPr>
          <w:ilvl w:val="0"/>
          <w:numId w:val="2"/>
        </w:numPr>
        <w:spacing w:line="360" w:lineRule="auto"/>
        <w:ind w:right="231"/>
        <w:rPr>
          <w:sz w:val="22"/>
          <w:szCs w:val="22"/>
        </w:rPr>
      </w:pPr>
      <w:r>
        <w:rPr>
          <w:sz w:val="22"/>
          <w:szCs w:val="22"/>
        </w:rPr>
        <w:t>To verify</w:t>
      </w:r>
      <w:r w:rsidR="00077C13">
        <w:rPr>
          <w:sz w:val="22"/>
          <w:szCs w:val="22"/>
        </w:rPr>
        <w:t xml:space="preserve"> job descriptions</w:t>
      </w:r>
      <w:r w:rsidR="00BF3CAC">
        <w:rPr>
          <w:sz w:val="22"/>
          <w:szCs w:val="22"/>
        </w:rPr>
        <w:t xml:space="preserve"> before floating of advertisement</w:t>
      </w:r>
      <w:r w:rsidR="004F2FCB">
        <w:rPr>
          <w:sz w:val="22"/>
          <w:szCs w:val="22"/>
        </w:rPr>
        <w:t>.</w:t>
      </w:r>
    </w:p>
    <w:p w:rsidR="00B86AFA" w:rsidRPr="00B86AFA" w:rsidRDefault="00B86AFA" w:rsidP="005D371D">
      <w:pPr>
        <w:pStyle w:val="ListParagraph"/>
        <w:numPr>
          <w:ilvl w:val="0"/>
          <w:numId w:val="2"/>
        </w:numPr>
        <w:spacing w:line="360" w:lineRule="auto"/>
        <w:ind w:right="231"/>
        <w:rPr>
          <w:sz w:val="22"/>
          <w:szCs w:val="22"/>
        </w:rPr>
      </w:pPr>
      <w:r w:rsidRPr="00B86AFA">
        <w:rPr>
          <w:sz w:val="22"/>
          <w:szCs w:val="22"/>
        </w:rPr>
        <w:t xml:space="preserve">Place of advertisement in </w:t>
      </w:r>
      <w:r w:rsidR="009F5AEC">
        <w:rPr>
          <w:sz w:val="22"/>
          <w:szCs w:val="22"/>
        </w:rPr>
        <w:t xml:space="preserve">leading </w:t>
      </w:r>
      <w:r w:rsidRPr="00B86AFA">
        <w:rPr>
          <w:sz w:val="22"/>
          <w:szCs w:val="22"/>
        </w:rPr>
        <w:t>newspapers</w:t>
      </w:r>
      <w:r w:rsidR="001563DB">
        <w:rPr>
          <w:sz w:val="22"/>
          <w:szCs w:val="22"/>
        </w:rPr>
        <w:t xml:space="preserve"> (English, Sindhi, Urdu)</w:t>
      </w:r>
      <w:r w:rsidR="004F2FCB">
        <w:rPr>
          <w:sz w:val="22"/>
          <w:szCs w:val="22"/>
        </w:rPr>
        <w:t>, linked</w:t>
      </w:r>
      <w:r w:rsidR="008E23A9">
        <w:rPr>
          <w:sz w:val="22"/>
          <w:szCs w:val="22"/>
        </w:rPr>
        <w:t>-in</w:t>
      </w:r>
      <w:r w:rsidR="004F2FCB">
        <w:rPr>
          <w:sz w:val="22"/>
          <w:szCs w:val="22"/>
        </w:rPr>
        <w:t>,</w:t>
      </w:r>
      <w:r w:rsidR="0075402D">
        <w:rPr>
          <w:sz w:val="22"/>
          <w:szCs w:val="22"/>
        </w:rPr>
        <w:t xml:space="preserve"> twitter, </w:t>
      </w:r>
      <w:r w:rsidR="0051260A">
        <w:rPr>
          <w:sz w:val="22"/>
          <w:szCs w:val="22"/>
        </w:rPr>
        <w:t>Facebook</w:t>
      </w:r>
      <w:r w:rsidR="007F3BD1">
        <w:rPr>
          <w:sz w:val="22"/>
          <w:szCs w:val="22"/>
        </w:rPr>
        <w:t>,</w:t>
      </w:r>
      <w:r w:rsidR="004F2FCB">
        <w:rPr>
          <w:sz w:val="22"/>
          <w:szCs w:val="22"/>
        </w:rPr>
        <w:t xml:space="preserve"> job </w:t>
      </w:r>
      <w:r w:rsidR="008E23A9">
        <w:rPr>
          <w:sz w:val="22"/>
          <w:szCs w:val="22"/>
        </w:rPr>
        <w:t>boards</w:t>
      </w:r>
      <w:r w:rsidR="0075402D">
        <w:rPr>
          <w:sz w:val="22"/>
          <w:szCs w:val="22"/>
        </w:rPr>
        <w:t xml:space="preserve"> &amp; web sites</w:t>
      </w:r>
      <w:r w:rsidR="004F2FCB">
        <w:rPr>
          <w:sz w:val="22"/>
          <w:szCs w:val="22"/>
        </w:rPr>
        <w:t>.</w:t>
      </w:r>
    </w:p>
    <w:p w:rsidR="00B86AFA" w:rsidRPr="00B86AFA" w:rsidRDefault="00B86AFA" w:rsidP="005D371D">
      <w:pPr>
        <w:pStyle w:val="ListParagraph"/>
        <w:numPr>
          <w:ilvl w:val="0"/>
          <w:numId w:val="2"/>
        </w:numPr>
        <w:spacing w:line="360" w:lineRule="auto"/>
        <w:ind w:right="231"/>
        <w:rPr>
          <w:sz w:val="22"/>
          <w:szCs w:val="22"/>
        </w:rPr>
      </w:pPr>
      <w:r w:rsidRPr="00B86AFA">
        <w:rPr>
          <w:sz w:val="22"/>
          <w:szCs w:val="22"/>
        </w:rPr>
        <w:t>Shortlisting of suitable candidates</w:t>
      </w:r>
      <w:r w:rsidR="008E23A9">
        <w:rPr>
          <w:sz w:val="22"/>
          <w:szCs w:val="22"/>
        </w:rPr>
        <w:t xml:space="preserve"> that must be ascertained through HRD-SEF.</w:t>
      </w:r>
    </w:p>
    <w:p w:rsidR="00B86AFA" w:rsidRDefault="00546141" w:rsidP="005D371D">
      <w:pPr>
        <w:pStyle w:val="ListParagraph"/>
        <w:numPr>
          <w:ilvl w:val="0"/>
          <w:numId w:val="2"/>
        </w:numPr>
        <w:spacing w:line="360" w:lineRule="auto"/>
        <w:ind w:right="231"/>
        <w:rPr>
          <w:sz w:val="22"/>
          <w:szCs w:val="22"/>
        </w:rPr>
      </w:pPr>
      <w:r>
        <w:rPr>
          <w:sz w:val="22"/>
          <w:szCs w:val="22"/>
        </w:rPr>
        <w:t>To conduct</w:t>
      </w:r>
      <w:r w:rsidR="00B86AFA" w:rsidRPr="00B86AFA">
        <w:rPr>
          <w:sz w:val="22"/>
          <w:szCs w:val="22"/>
        </w:rPr>
        <w:t xml:space="preserve"> </w:t>
      </w:r>
      <w:r w:rsidR="009F5AEC">
        <w:rPr>
          <w:sz w:val="22"/>
          <w:szCs w:val="22"/>
        </w:rPr>
        <w:t xml:space="preserve">entry </w:t>
      </w:r>
      <w:r w:rsidR="00B86AFA" w:rsidRPr="00B86AFA">
        <w:rPr>
          <w:sz w:val="22"/>
          <w:szCs w:val="22"/>
        </w:rPr>
        <w:t>test</w:t>
      </w:r>
      <w:r w:rsidR="00F4078E">
        <w:rPr>
          <w:sz w:val="22"/>
          <w:szCs w:val="22"/>
        </w:rPr>
        <w:t xml:space="preserve"> at suitable venues across Sindh</w:t>
      </w:r>
      <w:r w:rsidR="008E23A9">
        <w:rPr>
          <w:sz w:val="22"/>
          <w:szCs w:val="22"/>
        </w:rPr>
        <w:t>.</w:t>
      </w:r>
    </w:p>
    <w:p w:rsidR="008E23A9" w:rsidRPr="00B86AFA" w:rsidRDefault="008E23A9" w:rsidP="005D371D">
      <w:pPr>
        <w:pStyle w:val="ListParagraph"/>
        <w:numPr>
          <w:ilvl w:val="0"/>
          <w:numId w:val="2"/>
        </w:numPr>
        <w:spacing w:line="360" w:lineRule="auto"/>
        <w:ind w:right="231"/>
        <w:rPr>
          <w:sz w:val="22"/>
          <w:szCs w:val="22"/>
        </w:rPr>
      </w:pPr>
      <w:r>
        <w:rPr>
          <w:sz w:val="22"/>
          <w:szCs w:val="22"/>
        </w:rPr>
        <w:t>Checking of tests and</w:t>
      </w:r>
      <w:r w:rsidR="00A639F0">
        <w:rPr>
          <w:sz w:val="22"/>
          <w:szCs w:val="22"/>
        </w:rPr>
        <w:t xml:space="preserve"> </w:t>
      </w:r>
      <w:r w:rsidR="009F5AEC">
        <w:rPr>
          <w:sz w:val="22"/>
          <w:szCs w:val="22"/>
        </w:rPr>
        <w:t>developing results</w:t>
      </w:r>
      <w:r>
        <w:rPr>
          <w:sz w:val="22"/>
          <w:szCs w:val="22"/>
        </w:rPr>
        <w:t>.</w:t>
      </w:r>
    </w:p>
    <w:p w:rsidR="00DD58C0" w:rsidRDefault="00DD58C0" w:rsidP="005D371D">
      <w:pPr>
        <w:pStyle w:val="ListParagraph"/>
        <w:numPr>
          <w:ilvl w:val="0"/>
          <w:numId w:val="2"/>
        </w:numPr>
        <w:spacing w:line="360" w:lineRule="auto"/>
        <w:ind w:right="231"/>
        <w:rPr>
          <w:sz w:val="22"/>
          <w:szCs w:val="22"/>
        </w:rPr>
      </w:pPr>
      <w:r>
        <w:rPr>
          <w:sz w:val="22"/>
          <w:szCs w:val="22"/>
        </w:rPr>
        <w:t>Screening of the top scoring applicants for interviews through an established criteria.</w:t>
      </w:r>
    </w:p>
    <w:p w:rsidR="00BF3CAC" w:rsidRDefault="00B86AFA" w:rsidP="005D371D">
      <w:pPr>
        <w:pStyle w:val="ListParagraph"/>
        <w:numPr>
          <w:ilvl w:val="0"/>
          <w:numId w:val="2"/>
        </w:numPr>
        <w:spacing w:line="360" w:lineRule="auto"/>
        <w:ind w:right="231"/>
        <w:rPr>
          <w:sz w:val="22"/>
          <w:szCs w:val="22"/>
        </w:rPr>
      </w:pPr>
      <w:r w:rsidRPr="00B86AFA">
        <w:rPr>
          <w:sz w:val="22"/>
          <w:szCs w:val="22"/>
        </w:rPr>
        <w:t>Conduct interviews</w:t>
      </w:r>
      <w:r w:rsidR="008E23A9">
        <w:rPr>
          <w:sz w:val="22"/>
          <w:szCs w:val="22"/>
        </w:rPr>
        <w:t xml:space="preserve"> of successful candidates of the test at suitable venues across Sindh</w:t>
      </w:r>
      <w:r w:rsidR="00BF3CAC">
        <w:rPr>
          <w:sz w:val="22"/>
          <w:szCs w:val="22"/>
        </w:rPr>
        <w:t>.</w:t>
      </w:r>
    </w:p>
    <w:p w:rsidR="009F5AEC" w:rsidRDefault="009F5AEC" w:rsidP="005D371D">
      <w:pPr>
        <w:pStyle w:val="ListParagraph"/>
        <w:numPr>
          <w:ilvl w:val="0"/>
          <w:numId w:val="2"/>
        </w:numPr>
        <w:spacing w:line="360" w:lineRule="auto"/>
        <w:ind w:right="231"/>
        <w:rPr>
          <w:sz w:val="22"/>
          <w:szCs w:val="22"/>
        </w:rPr>
      </w:pPr>
      <w:r>
        <w:rPr>
          <w:sz w:val="22"/>
          <w:szCs w:val="22"/>
        </w:rPr>
        <w:t>Submit report of short listed candidates for recruitment.</w:t>
      </w:r>
    </w:p>
    <w:p w:rsidR="009F5AEC" w:rsidRDefault="009F5AEC" w:rsidP="009F5AEC">
      <w:pPr>
        <w:pStyle w:val="ListParagraph"/>
        <w:spacing w:line="360" w:lineRule="auto"/>
        <w:ind w:right="231"/>
        <w:rPr>
          <w:sz w:val="22"/>
          <w:szCs w:val="22"/>
        </w:rPr>
      </w:pPr>
    </w:p>
    <w:sectPr w:rsidR="009F5AEC" w:rsidSect="00814E37">
      <w:headerReference w:type="default" r:id="rId11"/>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2B0" w:rsidRDefault="005052B0" w:rsidP="00814E37">
      <w:r>
        <w:separator/>
      </w:r>
    </w:p>
  </w:endnote>
  <w:endnote w:type="continuationSeparator" w:id="0">
    <w:p w:rsidR="005052B0" w:rsidRDefault="005052B0" w:rsidP="0081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2B0" w:rsidRDefault="005052B0" w:rsidP="00814E37">
      <w:r>
        <w:separator/>
      </w:r>
    </w:p>
  </w:footnote>
  <w:footnote w:type="continuationSeparator" w:id="0">
    <w:p w:rsidR="005052B0" w:rsidRDefault="005052B0" w:rsidP="00814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7089" w:type="dxa"/>
      <w:tblInd w:w="-72" w:type="dxa"/>
      <w:tblLayout w:type="fixed"/>
      <w:tblLook w:val="01E0" w:firstRow="1" w:lastRow="1" w:firstColumn="1" w:lastColumn="1" w:noHBand="0" w:noVBand="0"/>
    </w:tblPr>
    <w:tblGrid>
      <w:gridCol w:w="1170"/>
      <w:gridCol w:w="7740"/>
      <w:gridCol w:w="8179"/>
    </w:tblGrid>
    <w:tr w:rsidR="00814E37" w:rsidRPr="00E63E7A" w:rsidTr="00EA090C">
      <w:trPr>
        <w:trHeight w:val="1242"/>
      </w:trPr>
      <w:tc>
        <w:tcPr>
          <w:tcW w:w="1170" w:type="dxa"/>
        </w:tcPr>
        <w:p w:rsidR="00814E37" w:rsidRPr="00E63E7A" w:rsidRDefault="00814E37" w:rsidP="00EA090C">
          <w:r>
            <w:rPr>
              <w:noProof/>
            </w:rPr>
            <w:drawing>
              <wp:inline distT="0" distB="0" distL="0" distR="0" wp14:anchorId="7EA52820" wp14:editId="2101472B">
                <wp:extent cx="619125" cy="495300"/>
                <wp:effectExtent l="0" t="0" r="9525" b="0"/>
                <wp:docPr id="3" name="Picture 3" descr="SE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F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495300"/>
                        </a:xfrm>
                        <a:prstGeom prst="rect">
                          <a:avLst/>
                        </a:prstGeom>
                        <a:noFill/>
                        <a:ln>
                          <a:noFill/>
                        </a:ln>
                      </pic:spPr>
                    </pic:pic>
                  </a:graphicData>
                </a:graphic>
              </wp:inline>
            </w:drawing>
          </w:r>
        </w:p>
      </w:tc>
      <w:tc>
        <w:tcPr>
          <w:tcW w:w="7740" w:type="dxa"/>
        </w:tcPr>
        <w:p w:rsidR="00814E37" w:rsidRDefault="00814E37" w:rsidP="00EA090C">
          <w:pPr>
            <w:jc w:val="center"/>
            <w:rPr>
              <w:b/>
            </w:rPr>
          </w:pPr>
          <w:r w:rsidRPr="00E63E7A">
            <w:rPr>
              <w:b/>
            </w:rPr>
            <w:t>SINDH EDUCATION FOUNDATION</w:t>
          </w:r>
        </w:p>
        <w:p w:rsidR="00814E37" w:rsidRPr="00E63E7A" w:rsidRDefault="00814E37" w:rsidP="00EA090C">
          <w:pPr>
            <w:jc w:val="center"/>
            <w:rPr>
              <w:b/>
            </w:rPr>
          </w:pPr>
          <w:r>
            <w:rPr>
              <w:b/>
            </w:rPr>
            <w:t>GOVT. OF SINDH</w:t>
          </w:r>
        </w:p>
        <w:p w:rsidR="00814E37" w:rsidRPr="00E63E7A" w:rsidRDefault="00814E37" w:rsidP="00EA090C">
          <w:pPr>
            <w:tabs>
              <w:tab w:val="left" w:pos="1575"/>
              <w:tab w:val="center" w:pos="3762"/>
            </w:tabs>
            <w:rPr>
              <w:caps/>
              <w:sz w:val="20"/>
            </w:rPr>
          </w:pPr>
          <w:r>
            <w:rPr>
              <w:caps/>
              <w:sz w:val="20"/>
            </w:rPr>
            <w:tab/>
          </w:r>
          <w:r>
            <w:rPr>
              <w:caps/>
              <w:sz w:val="20"/>
            </w:rPr>
            <w:tab/>
          </w:r>
          <w:r w:rsidRPr="00E63E7A">
            <w:rPr>
              <w:caps/>
              <w:sz w:val="20"/>
            </w:rPr>
            <w:t>(Head office)</w:t>
          </w:r>
        </w:p>
        <w:p w:rsidR="00814E37" w:rsidRDefault="00814E37" w:rsidP="00EA090C">
          <w:pPr>
            <w:rPr>
              <w:rFonts w:ascii="Arial" w:hAnsi="Arial" w:cs="Arial"/>
              <w:sz w:val="20"/>
              <w:szCs w:val="20"/>
            </w:rPr>
          </w:pPr>
          <w:r>
            <w:rPr>
              <w:rFonts w:ascii="Arial" w:hAnsi="Arial" w:cs="Arial"/>
              <w:sz w:val="20"/>
              <w:szCs w:val="20"/>
            </w:rPr>
            <w:t xml:space="preserve">SEF (Plot. No. 21/A, Block No.7&amp; 8 Overseas Cooperative Housing Society, </w:t>
          </w:r>
        </w:p>
        <w:p w:rsidR="00814E37" w:rsidRDefault="00814E37" w:rsidP="00EA090C">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Ameer</w:t>
          </w:r>
          <w:proofErr w:type="spellEnd"/>
          <w:r>
            <w:rPr>
              <w:rFonts w:ascii="Arial" w:hAnsi="Arial" w:cs="Arial"/>
              <w:sz w:val="20"/>
              <w:szCs w:val="20"/>
            </w:rPr>
            <w:t xml:space="preserve"> </w:t>
          </w:r>
          <w:proofErr w:type="spellStart"/>
          <w:r>
            <w:rPr>
              <w:rFonts w:ascii="Arial" w:hAnsi="Arial" w:cs="Arial"/>
              <w:sz w:val="20"/>
              <w:szCs w:val="20"/>
            </w:rPr>
            <w:t>Khusro</w:t>
          </w:r>
          <w:proofErr w:type="spellEnd"/>
          <w:r>
            <w:rPr>
              <w:rFonts w:ascii="Arial" w:hAnsi="Arial" w:cs="Arial"/>
              <w:sz w:val="20"/>
              <w:szCs w:val="20"/>
            </w:rPr>
            <w:t xml:space="preserve"> Road) Karachi. 021-34169182 &amp; 184</w:t>
          </w:r>
        </w:p>
        <w:p w:rsidR="00814E37" w:rsidRPr="00E63E7A" w:rsidRDefault="00814E37" w:rsidP="00EA090C">
          <w:pPr>
            <w:jc w:val="center"/>
          </w:pPr>
        </w:p>
      </w:tc>
      <w:tc>
        <w:tcPr>
          <w:tcW w:w="8179" w:type="dxa"/>
        </w:tcPr>
        <w:p w:rsidR="00814E37" w:rsidRPr="00E63E7A" w:rsidRDefault="00814E37" w:rsidP="00EA090C">
          <w:pPr>
            <w:rPr>
              <w:b/>
            </w:rPr>
          </w:pPr>
          <w:r>
            <w:rPr>
              <w:b/>
              <w:noProof/>
            </w:rPr>
            <w:drawing>
              <wp:inline distT="0" distB="0" distL="0" distR="0" wp14:anchorId="4913F3B1" wp14:editId="1D78BA8C">
                <wp:extent cx="638175" cy="571500"/>
                <wp:effectExtent l="0" t="0" r="9525" b="0"/>
                <wp:docPr id="4" name="Picture 4" descr="GOVT_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T_LOGO_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inline>
            </w:drawing>
          </w:r>
        </w:p>
      </w:tc>
    </w:tr>
  </w:tbl>
  <w:p w:rsidR="00814E37" w:rsidRDefault="00814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369E1"/>
    <w:multiLevelType w:val="hybridMultilevel"/>
    <w:tmpl w:val="525C0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B663196"/>
    <w:multiLevelType w:val="hybridMultilevel"/>
    <w:tmpl w:val="E49C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61"/>
    <w:rsid w:val="00077C13"/>
    <w:rsid w:val="000B5A03"/>
    <w:rsid w:val="000F6AB0"/>
    <w:rsid w:val="001114B2"/>
    <w:rsid w:val="001563DB"/>
    <w:rsid w:val="00191259"/>
    <w:rsid w:val="00223763"/>
    <w:rsid w:val="00240F61"/>
    <w:rsid w:val="002802E6"/>
    <w:rsid w:val="002857C1"/>
    <w:rsid w:val="00296E5F"/>
    <w:rsid w:val="002C2CD8"/>
    <w:rsid w:val="0030692F"/>
    <w:rsid w:val="003127AF"/>
    <w:rsid w:val="003208C9"/>
    <w:rsid w:val="00357782"/>
    <w:rsid w:val="00360C1C"/>
    <w:rsid w:val="00363199"/>
    <w:rsid w:val="00417543"/>
    <w:rsid w:val="004302C0"/>
    <w:rsid w:val="004459A8"/>
    <w:rsid w:val="004C42B0"/>
    <w:rsid w:val="004F2FCB"/>
    <w:rsid w:val="00503376"/>
    <w:rsid w:val="005052B0"/>
    <w:rsid w:val="0051260A"/>
    <w:rsid w:val="00546141"/>
    <w:rsid w:val="005A6050"/>
    <w:rsid w:val="005B3AA2"/>
    <w:rsid w:val="005D179D"/>
    <w:rsid w:val="005D371D"/>
    <w:rsid w:val="00615420"/>
    <w:rsid w:val="006528D3"/>
    <w:rsid w:val="00655C82"/>
    <w:rsid w:val="00677EE6"/>
    <w:rsid w:val="00747B57"/>
    <w:rsid w:val="0075402D"/>
    <w:rsid w:val="00765709"/>
    <w:rsid w:val="00777823"/>
    <w:rsid w:val="007C7CC0"/>
    <w:rsid w:val="007F3BD1"/>
    <w:rsid w:val="00805989"/>
    <w:rsid w:val="00814E37"/>
    <w:rsid w:val="00826B06"/>
    <w:rsid w:val="00880FF0"/>
    <w:rsid w:val="008B4C1B"/>
    <w:rsid w:val="008E23A9"/>
    <w:rsid w:val="0090389E"/>
    <w:rsid w:val="009162C1"/>
    <w:rsid w:val="00924939"/>
    <w:rsid w:val="0095591F"/>
    <w:rsid w:val="00974A58"/>
    <w:rsid w:val="009B61A4"/>
    <w:rsid w:val="009C19EF"/>
    <w:rsid w:val="009F5AEC"/>
    <w:rsid w:val="00A26009"/>
    <w:rsid w:val="00A450A9"/>
    <w:rsid w:val="00A639F0"/>
    <w:rsid w:val="00B00F86"/>
    <w:rsid w:val="00B330EB"/>
    <w:rsid w:val="00B36ED9"/>
    <w:rsid w:val="00B840EC"/>
    <w:rsid w:val="00B86AFA"/>
    <w:rsid w:val="00BE0F18"/>
    <w:rsid w:val="00BF3CAC"/>
    <w:rsid w:val="00BF606F"/>
    <w:rsid w:val="00C00263"/>
    <w:rsid w:val="00C070B8"/>
    <w:rsid w:val="00C26282"/>
    <w:rsid w:val="00C516C7"/>
    <w:rsid w:val="00C92F79"/>
    <w:rsid w:val="00CA37DB"/>
    <w:rsid w:val="00CA7E20"/>
    <w:rsid w:val="00CB61BF"/>
    <w:rsid w:val="00D0270F"/>
    <w:rsid w:val="00D43BA9"/>
    <w:rsid w:val="00D55EC8"/>
    <w:rsid w:val="00D64E4C"/>
    <w:rsid w:val="00D73CC1"/>
    <w:rsid w:val="00D935CE"/>
    <w:rsid w:val="00D95E45"/>
    <w:rsid w:val="00DD58C0"/>
    <w:rsid w:val="00DD6F49"/>
    <w:rsid w:val="00E021E4"/>
    <w:rsid w:val="00E05302"/>
    <w:rsid w:val="00E26AD7"/>
    <w:rsid w:val="00E41C4F"/>
    <w:rsid w:val="00E43505"/>
    <w:rsid w:val="00E67856"/>
    <w:rsid w:val="00E71D06"/>
    <w:rsid w:val="00E8288A"/>
    <w:rsid w:val="00E87FC4"/>
    <w:rsid w:val="00E937B3"/>
    <w:rsid w:val="00EF0FE0"/>
    <w:rsid w:val="00F051EC"/>
    <w:rsid w:val="00F4078E"/>
    <w:rsid w:val="00F476B8"/>
    <w:rsid w:val="00F93333"/>
    <w:rsid w:val="00FF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40F61"/>
    <w:pPr>
      <w:ind w:left="2160"/>
      <w:jc w:val="both"/>
    </w:pPr>
  </w:style>
  <w:style w:type="character" w:customStyle="1" w:styleId="BodyTextIndent2Char">
    <w:name w:val="Body Text Indent 2 Char"/>
    <w:basedOn w:val="DefaultParagraphFont"/>
    <w:link w:val="BodyTextIndent2"/>
    <w:rsid w:val="00240F6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0F61"/>
    <w:rPr>
      <w:rFonts w:ascii="Tahoma" w:hAnsi="Tahoma" w:cs="Tahoma"/>
      <w:sz w:val="16"/>
      <w:szCs w:val="16"/>
    </w:rPr>
  </w:style>
  <w:style w:type="character" w:customStyle="1" w:styleId="BalloonTextChar">
    <w:name w:val="Balloon Text Char"/>
    <w:basedOn w:val="DefaultParagraphFont"/>
    <w:link w:val="BalloonText"/>
    <w:uiPriority w:val="99"/>
    <w:semiHidden/>
    <w:rsid w:val="00240F61"/>
    <w:rPr>
      <w:rFonts w:ascii="Tahoma" w:eastAsia="Times New Roman" w:hAnsi="Tahoma" w:cs="Tahoma"/>
      <w:sz w:val="16"/>
      <w:szCs w:val="16"/>
    </w:rPr>
  </w:style>
  <w:style w:type="table" w:styleId="TableGrid">
    <w:name w:val="Table Grid"/>
    <w:basedOn w:val="TableNormal"/>
    <w:uiPriority w:val="59"/>
    <w:rsid w:val="00F47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14E37"/>
    <w:pPr>
      <w:spacing w:after="120"/>
    </w:pPr>
  </w:style>
  <w:style w:type="character" w:customStyle="1" w:styleId="BodyTextChar">
    <w:name w:val="Body Text Char"/>
    <w:basedOn w:val="DefaultParagraphFont"/>
    <w:link w:val="BodyText"/>
    <w:uiPriority w:val="99"/>
    <w:semiHidden/>
    <w:rsid w:val="00814E37"/>
    <w:rPr>
      <w:rFonts w:ascii="Times New Roman" w:eastAsia="Times New Roman" w:hAnsi="Times New Roman" w:cs="Times New Roman"/>
      <w:sz w:val="24"/>
      <w:szCs w:val="24"/>
    </w:rPr>
  </w:style>
  <w:style w:type="character" w:styleId="Hyperlink">
    <w:name w:val="Hyperlink"/>
    <w:rsid w:val="00814E37"/>
    <w:rPr>
      <w:color w:val="0000FF"/>
      <w:u w:val="single"/>
    </w:rPr>
  </w:style>
  <w:style w:type="paragraph" w:styleId="Header">
    <w:name w:val="header"/>
    <w:basedOn w:val="Normal"/>
    <w:link w:val="HeaderChar"/>
    <w:uiPriority w:val="99"/>
    <w:unhideWhenUsed/>
    <w:rsid w:val="00814E37"/>
    <w:pPr>
      <w:tabs>
        <w:tab w:val="center" w:pos="4680"/>
        <w:tab w:val="right" w:pos="9360"/>
      </w:tabs>
    </w:pPr>
  </w:style>
  <w:style w:type="character" w:customStyle="1" w:styleId="HeaderChar">
    <w:name w:val="Header Char"/>
    <w:basedOn w:val="DefaultParagraphFont"/>
    <w:link w:val="Header"/>
    <w:uiPriority w:val="99"/>
    <w:rsid w:val="00814E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E37"/>
    <w:pPr>
      <w:tabs>
        <w:tab w:val="center" w:pos="4680"/>
        <w:tab w:val="right" w:pos="9360"/>
      </w:tabs>
    </w:pPr>
  </w:style>
  <w:style w:type="character" w:customStyle="1" w:styleId="FooterChar">
    <w:name w:val="Footer Char"/>
    <w:basedOn w:val="DefaultParagraphFont"/>
    <w:link w:val="Footer"/>
    <w:uiPriority w:val="99"/>
    <w:rsid w:val="00814E37"/>
    <w:rPr>
      <w:rFonts w:ascii="Times New Roman" w:eastAsia="Times New Roman" w:hAnsi="Times New Roman" w:cs="Times New Roman"/>
      <w:sz w:val="24"/>
      <w:szCs w:val="24"/>
    </w:rPr>
  </w:style>
  <w:style w:type="paragraph" w:styleId="ListParagraph">
    <w:name w:val="List Paragraph"/>
    <w:basedOn w:val="Normal"/>
    <w:uiPriority w:val="34"/>
    <w:qFormat/>
    <w:rsid w:val="00B86A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40F61"/>
    <w:pPr>
      <w:ind w:left="2160"/>
      <w:jc w:val="both"/>
    </w:pPr>
  </w:style>
  <w:style w:type="character" w:customStyle="1" w:styleId="BodyTextIndent2Char">
    <w:name w:val="Body Text Indent 2 Char"/>
    <w:basedOn w:val="DefaultParagraphFont"/>
    <w:link w:val="BodyTextIndent2"/>
    <w:rsid w:val="00240F6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0F61"/>
    <w:rPr>
      <w:rFonts w:ascii="Tahoma" w:hAnsi="Tahoma" w:cs="Tahoma"/>
      <w:sz w:val="16"/>
      <w:szCs w:val="16"/>
    </w:rPr>
  </w:style>
  <w:style w:type="character" w:customStyle="1" w:styleId="BalloonTextChar">
    <w:name w:val="Balloon Text Char"/>
    <w:basedOn w:val="DefaultParagraphFont"/>
    <w:link w:val="BalloonText"/>
    <w:uiPriority w:val="99"/>
    <w:semiHidden/>
    <w:rsid w:val="00240F61"/>
    <w:rPr>
      <w:rFonts w:ascii="Tahoma" w:eastAsia="Times New Roman" w:hAnsi="Tahoma" w:cs="Tahoma"/>
      <w:sz w:val="16"/>
      <w:szCs w:val="16"/>
    </w:rPr>
  </w:style>
  <w:style w:type="table" w:styleId="TableGrid">
    <w:name w:val="Table Grid"/>
    <w:basedOn w:val="TableNormal"/>
    <w:uiPriority w:val="59"/>
    <w:rsid w:val="00F47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14E37"/>
    <w:pPr>
      <w:spacing w:after="120"/>
    </w:pPr>
  </w:style>
  <w:style w:type="character" w:customStyle="1" w:styleId="BodyTextChar">
    <w:name w:val="Body Text Char"/>
    <w:basedOn w:val="DefaultParagraphFont"/>
    <w:link w:val="BodyText"/>
    <w:uiPriority w:val="99"/>
    <w:semiHidden/>
    <w:rsid w:val="00814E37"/>
    <w:rPr>
      <w:rFonts w:ascii="Times New Roman" w:eastAsia="Times New Roman" w:hAnsi="Times New Roman" w:cs="Times New Roman"/>
      <w:sz w:val="24"/>
      <w:szCs w:val="24"/>
    </w:rPr>
  </w:style>
  <w:style w:type="character" w:styleId="Hyperlink">
    <w:name w:val="Hyperlink"/>
    <w:rsid w:val="00814E37"/>
    <w:rPr>
      <w:color w:val="0000FF"/>
      <w:u w:val="single"/>
    </w:rPr>
  </w:style>
  <w:style w:type="paragraph" w:styleId="Header">
    <w:name w:val="header"/>
    <w:basedOn w:val="Normal"/>
    <w:link w:val="HeaderChar"/>
    <w:uiPriority w:val="99"/>
    <w:unhideWhenUsed/>
    <w:rsid w:val="00814E37"/>
    <w:pPr>
      <w:tabs>
        <w:tab w:val="center" w:pos="4680"/>
        <w:tab w:val="right" w:pos="9360"/>
      </w:tabs>
    </w:pPr>
  </w:style>
  <w:style w:type="character" w:customStyle="1" w:styleId="HeaderChar">
    <w:name w:val="Header Char"/>
    <w:basedOn w:val="DefaultParagraphFont"/>
    <w:link w:val="Header"/>
    <w:uiPriority w:val="99"/>
    <w:rsid w:val="00814E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E37"/>
    <w:pPr>
      <w:tabs>
        <w:tab w:val="center" w:pos="4680"/>
        <w:tab w:val="right" w:pos="9360"/>
      </w:tabs>
    </w:pPr>
  </w:style>
  <w:style w:type="character" w:customStyle="1" w:styleId="FooterChar">
    <w:name w:val="Footer Char"/>
    <w:basedOn w:val="DefaultParagraphFont"/>
    <w:link w:val="Footer"/>
    <w:uiPriority w:val="99"/>
    <w:rsid w:val="00814E37"/>
    <w:rPr>
      <w:rFonts w:ascii="Times New Roman" w:eastAsia="Times New Roman" w:hAnsi="Times New Roman" w:cs="Times New Roman"/>
      <w:sz w:val="24"/>
      <w:szCs w:val="24"/>
    </w:rPr>
  </w:style>
  <w:style w:type="paragraph" w:styleId="ListParagraph">
    <w:name w:val="List Paragraph"/>
    <w:basedOn w:val="Normal"/>
    <w:uiPriority w:val="34"/>
    <w:qFormat/>
    <w:rsid w:val="00B86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prasindh.gov.pk" TargetMode="External"/><Relationship Id="rId4" Type="http://schemas.microsoft.com/office/2007/relationships/stylesWithEffects" Target="stylesWithEffects.xml"/><Relationship Id="rId9" Type="http://schemas.openxmlformats.org/officeDocument/2006/relationships/hyperlink" Target="http://www.sef.org.p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EFA86-CEA3-48F1-81A5-C1EF631E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Sadaruddin Jagerni</dc:creator>
  <cp:lastModifiedBy>Sadaruddin Jagerni</cp:lastModifiedBy>
  <cp:revision>3</cp:revision>
  <cp:lastPrinted>2015-07-08T10:54:00Z</cp:lastPrinted>
  <dcterms:created xsi:type="dcterms:W3CDTF">2015-07-13T04:41:00Z</dcterms:created>
  <dcterms:modified xsi:type="dcterms:W3CDTF">2015-07-14T09:05:00Z</dcterms:modified>
</cp:coreProperties>
</file>